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FAB7743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4857C7A9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RGK.6733.3.2024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>Hel, dnia 02.02.2024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2023 r. poz. 775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2023 r.</w:t>
      </w:r>
      <w:r w:rsidRPr="00814DC5">
        <w:rPr>
          <w:bCs/>
          <w:color w:val="000000"/>
        </w:rPr>
        <w:br/>
        <w:t>poz. 977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>że na wniosek z dnia 24.01.2024 r. (data wpływu: 25.01.2024 r.) ORANGE POLSKA S.A.,</w:t>
      </w:r>
      <w:r w:rsidRPr="00814DC5">
        <w:rPr>
          <w:color w:val="000000"/>
        </w:rPr>
        <w:br/>
        <w:t>ul. Jerozolimskie 160, 02-326 Warszawa, Pełnomocnik: ORANGE POLSKA S.A., Pan Marcin Bachórz, ul. Siennicka 30 LAMBDA, 80-758 Gdańsk, dnia 02.02.2024 r. Burmistrz Helu wszczął postępowanie o ustaleniu lokalizacji inwestycji celu publicznego dla inwestycji: „Telekomunikacyjny obiekt budowlany 40902_GGD_HEL_WIEKSLA46, dz. 135.”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>w formie publicznego obwieszczenia, w innej formie publicznego ogłoszenia zwyczajowo przyjętej w danej miejscowości lub przez 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59CA6" w14:textId="77777777" w:rsidR="00DB77E0" w:rsidRDefault="00DB77E0">
      <w:r>
        <w:separator/>
      </w:r>
    </w:p>
  </w:endnote>
  <w:endnote w:type="continuationSeparator" w:id="0">
    <w:p w14:paraId="2DD55153" w14:textId="77777777" w:rsidR="00DB77E0" w:rsidRDefault="00DB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CD11" w14:textId="77777777" w:rsidR="00DB77E0" w:rsidRDefault="00DB77E0">
      <w:r>
        <w:separator/>
      </w:r>
    </w:p>
  </w:footnote>
  <w:footnote w:type="continuationSeparator" w:id="0">
    <w:p w14:paraId="3D84278C" w14:textId="77777777" w:rsidR="00DB77E0" w:rsidRDefault="00DB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177F40"/>
    <w:rsid w:val="001F6E96"/>
    <w:rsid w:val="00582F26"/>
    <w:rsid w:val="005B7E33"/>
    <w:rsid w:val="006402DF"/>
    <w:rsid w:val="00814DC5"/>
    <w:rsid w:val="00C7514F"/>
    <w:rsid w:val="00D86B71"/>
    <w:rsid w:val="00DB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6</cp:revision>
  <cp:lastPrinted>2023-11-22T12:59:00Z</cp:lastPrinted>
  <dcterms:created xsi:type="dcterms:W3CDTF">2024-01-30T09:45:00Z</dcterms:created>
  <dcterms:modified xsi:type="dcterms:W3CDTF">2024-02-02T08:01:00Z</dcterms:modified>
</cp:coreProperties>
</file>