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08B480" w14:textId="77777777" w:rsidR="00A52F1C" w:rsidRPr="00320EA5" w:rsidRDefault="00A52F1C" w:rsidP="00A52F1C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320EA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                O G Ł O S Z E N I E</w:t>
      </w:r>
    </w:p>
    <w:p w14:paraId="7B016212" w14:textId="77777777" w:rsidR="00A52F1C" w:rsidRPr="00320EA5" w:rsidRDefault="00A52F1C" w:rsidP="00A52F1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A464745" w14:textId="60376CBE" w:rsidR="00A52F1C" w:rsidRPr="00320EA5" w:rsidRDefault="00A52F1C" w:rsidP="00A52F1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28 ust.2 ustawy z dnia 21 sierpnia 1997 roku ( t. j. Dz. U. 2023, poz.344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z 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póź</w:t>
      </w:r>
      <w:proofErr w:type="spellEnd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zmianami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Burmistrz Helu ogłasza pierwszy nieograniczony przetarg ustny na sprzedaż nieruchomości gruntowej niezabudowanej, położonej w mieście Helu, przy ulicy Sztormowej, dla której Sąd Rejonowy w Wejherowie prowadzi Księgę Wieczystą GD2W/00027402/7, gdzie wpisanym właścicielem jest Gmina Miejska  Hel </w:t>
      </w:r>
    </w:p>
    <w:p w14:paraId="4528E61A" w14:textId="77777777" w:rsidR="00A52F1C" w:rsidRPr="00320EA5" w:rsidRDefault="00A52F1C" w:rsidP="00A52F1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D104A96" w14:textId="77777777" w:rsidR="00A52F1C" w:rsidRPr="00320EA5" w:rsidRDefault="00A52F1C" w:rsidP="00A52F1C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pl-PL"/>
          <w14:ligatures w14:val="none"/>
        </w:rPr>
      </w:pPr>
      <w:r w:rsidRPr="00320EA5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pl-PL"/>
          <w14:ligatures w14:val="none"/>
        </w:rPr>
        <w:t xml:space="preserve">działka </w:t>
      </w:r>
      <w:proofErr w:type="spellStart"/>
      <w:r w:rsidRPr="00320EA5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pl-PL"/>
          <w14:ligatures w14:val="none"/>
        </w:rPr>
        <w:t>ozn</w:t>
      </w:r>
      <w:proofErr w:type="spellEnd"/>
      <w:r w:rsidRPr="00320EA5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pl-PL"/>
          <w14:ligatures w14:val="none"/>
        </w:rPr>
        <w:t>. geod. nr 738</w:t>
      </w:r>
      <w:r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pl-PL"/>
          <w14:ligatures w14:val="none"/>
        </w:rPr>
        <w:t>/8</w:t>
      </w:r>
      <w:r w:rsidRPr="00320EA5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pl-PL"/>
          <w14:ligatures w14:val="none"/>
        </w:rPr>
        <w:t xml:space="preserve"> o powierzchni 1</w:t>
      </w:r>
      <w:r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pl-PL"/>
          <w14:ligatures w14:val="none"/>
        </w:rPr>
        <w:t>9</w:t>
      </w:r>
      <w:r w:rsidRPr="00320EA5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pl-PL"/>
          <w14:ligatures w14:val="none"/>
        </w:rPr>
        <w:t>81 m²</w:t>
      </w:r>
    </w:p>
    <w:p w14:paraId="050A3FDA" w14:textId="77777777" w:rsidR="00A52F1C" w:rsidRPr="00320EA5" w:rsidRDefault="00A52F1C" w:rsidP="00A52F1C">
      <w:pPr>
        <w:spacing w:after="0" w:line="360" w:lineRule="auto"/>
        <w:ind w:left="1068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5403C20" w14:textId="59F45C66" w:rsidR="00A52F1C" w:rsidRPr="00320EA5" w:rsidRDefault="00A52F1C" w:rsidP="00A52F1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20EA5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 xml:space="preserve">Przeznaczona do sprzedaży  nieruchomość jest wolna od wszelkich obciążeń, ciężarów                                                           i ograniczeń na rzecz osób trzecich. 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Częściowo porośnięta drzewostanem sosnowym, jednakże na podstawie decyzji Okręgowego Zarządu Lasów Państwowych w Gdańsku z dnia 05.12.1988 r</w:t>
      </w:r>
      <w:r w:rsidR="007270B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oku,                      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P-I-2120-3/87 przedmiotowy  teren wyłączony został z produkcji leśnej. </w:t>
      </w:r>
    </w:p>
    <w:p w14:paraId="3C4F7EBA" w14:textId="77777777" w:rsidR="00A52F1C" w:rsidRPr="00320EA5" w:rsidRDefault="00A52F1C" w:rsidP="00A52F1C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u w:val="single"/>
          <w:lang w:eastAsia="pl-PL"/>
          <w14:ligatures w14:val="none"/>
        </w:rPr>
      </w:pP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Przeznaczon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do sprzedaży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nieruchomość leży w terenie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wyposażony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w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magistralną 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sie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ć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kanalizacyjną  i wodociągową. Posiada dogodny dojazd urządzoną asfaltową ulicą Dworcową. Dla w/w nieruchomości obowiązuje miejscowy plan zagospodarowania przestrzennego uchwalony uchwałą Nr XXXVII/266/2001 z dnia 28 listopada 2001 roku, zgodnie z którym przeznaczony do sprzedaży teren leży na obszarze oznaczonym symbolem urbanistycznym MP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tereny zabudowy mieszkalno-pensjonatowej</w:t>
      </w:r>
    </w:p>
    <w:p w14:paraId="50BD7D03" w14:textId="77777777" w:rsidR="00A52F1C" w:rsidRPr="00320EA5" w:rsidRDefault="00A52F1C" w:rsidP="00A52F1C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l-PL"/>
          <w14:ligatures w14:val="none"/>
        </w:rPr>
      </w:pPr>
    </w:p>
    <w:p w14:paraId="1071B4F5" w14:textId="77777777" w:rsidR="00A52F1C" w:rsidRPr="00320EA5" w:rsidRDefault="00A52F1C" w:rsidP="00A52F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</w:p>
    <w:p w14:paraId="7537DED0" w14:textId="77777777" w:rsidR="00A52F1C" w:rsidRPr="00320EA5" w:rsidRDefault="00A52F1C" w:rsidP="00A52F1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</w:pPr>
      <w:r w:rsidRPr="00320EA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 xml:space="preserve">Cena wywoławcza : </w:t>
      </w:r>
      <w:r w:rsidRPr="00320EA5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eastAsia="pl-PL"/>
          <w14:ligatures w14:val="none"/>
        </w:rPr>
        <w:t xml:space="preserve"> 1.</w:t>
      </w:r>
      <w:r w:rsidRPr="00A52F1C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eastAsia="pl-PL"/>
          <w14:ligatures w14:val="none"/>
        </w:rPr>
        <w:t>8</w:t>
      </w:r>
      <w:r w:rsidRPr="00320EA5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eastAsia="pl-PL"/>
          <w14:ligatures w14:val="none"/>
        </w:rPr>
        <w:t xml:space="preserve">00.000 zł ( słownie: jeden milion </w:t>
      </w:r>
      <w:r w:rsidRPr="00A52F1C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eastAsia="pl-PL"/>
          <w14:ligatures w14:val="none"/>
        </w:rPr>
        <w:t>osiem</w:t>
      </w:r>
      <w:r w:rsidRPr="00320EA5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eastAsia="pl-PL"/>
          <w14:ligatures w14:val="none"/>
        </w:rPr>
        <w:t>set tysięcy  złotych)</w:t>
      </w:r>
    </w:p>
    <w:p w14:paraId="7B6BBA29" w14:textId="77777777" w:rsidR="00A52F1C" w:rsidRPr="00320EA5" w:rsidRDefault="00A52F1C" w:rsidP="00A52F1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320EA5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Do ceny nieruchomości uzyskanej w drodze przetargu doliczony zostanie należny podatek VAT.</w:t>
      </w:r>
    </w:p>
    <w:p w14:paraId="6ED1A69C" w14:textId="77777777" w:rsidR="00A52F1C" w:rsidRPr="00320EA5" w:rsidRDefault="00A52F1C" w:rsidP="00A52F1C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</w:p>
    <w:p w14:paraId="7BF1A847" w14:textId="102F400A" w:rsidR="00A52F1C" w:rsidRPr="00320EA5" w:rsidRDefault="00A52F1C" w:rsidP="00A52F1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Warunkiem przystąpienia do przetargu jest wniesienie wadium w wysokości: 1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0.000,00 zł                           </w:t>
      </w:r>
      <w:r w:rsidR="001F18B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słownie: sto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osiem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dziesiąt tysięcy złotych) najpóźniej </w:t>
      </w:r>
      <w:r w:rsidR="002F370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dniu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320EA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2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0</w:t>
      </w:r>
      <w:r w:rsidRPr="00320EA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września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320EA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202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</w:t>
      </w:r>
      <w:r w:rsidRPr="00320EA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roku 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rachunek Urzędu Miasta Helu w Banku Pekao S.A., na konto o numerze </w:t>
      </w:r>
      <w:r w:rsidR="002F370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08 1240 54001111 0000 4915 7062.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7270B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</w:t>
      </w:r>
      <w:r w:rsidR="002F370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otwierdzoną kopię polecenia przelewu należy dostarczyć do pokoju nr 209  Urzędu Miasta, najpóźniej  w dniu przetargu do godz. 9.00</w:t>
      </w:r>
      <w:r w:rsidR="002F370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lub na adres e-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mail (</w:t>
      </w:r>
      <w:hyperlink r:id="rId4" w:history="1">
        <w:r w:rsidRPr="00320EA5">
          <w:rPr>
            <w:rStyle w:val="Hipercze"/>
            <w:rFonts w:ascii="Times New Roman" w:eastAsia="Times New Roman" w:hAnsi="Times New Roman" w:cs="Times New Roman"/>
            <w:kern w:val="0"/>
            <w:lang w:eastAsia="pl-PL"/>
            <w14:ligatures w14:val="none"/>
          </w:rPr>
          <w:t>j.luczaj@gohel.pl</w:t>
        </w:r>
      </w:hyperlink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).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 </w:t>
      </w:r>
      <w:r w:rsidR="001F18B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datę </w:t>
      </w:r>
      <w:r w:rsidR="007270B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skutecznie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wniesione</w:t>
      </w:r>
      <w:r w:rsidR="001F18B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go</w:t>
      </w:r>
      <w:bookmarkStart w:id="0" w:name="_GoBack"/>
      <w:bookmarkEnd w:id="0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wadium przyjmuje się datę fa</w:t>
      </w:r>
      <w:r w:rsidR="002F370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tycznego wpływu</w:t>
      </w:r>
      <w:r w:rsidR="007270B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środków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</w:t>
      </w:r>
      <w:r w:rsidR="002867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powyższe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konto w dniu wymaganym </w:t>
      </w:r>
      <w:r w:rsidR="002867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ogłoszeniu.</w:t>
      </w:r>
    </w:p>
    <w:p w14:paraId="00D1A482" w14:textId="77777777" w:rsidR="00A52F1C" w:rsidRPr="00320EA5" w:rsidRDefault="00A52F1C" w:rsidP="00A52F1C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Wadium ulega przepadkowi, w razie uchylenia się od zawarcia umowy uczestnika, który  wygrał  przetarg.</w:t>
      </w:r>
    </w:p>
    <w:p w14:paraId="05A0B452" w14:textId="77777777" w:rsidR="00A52F1C" w:rsidRPr="00320EA5" w:rsidRDefault="00A52F1C" w:rsidP="00A52F1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Przetarg odbędzie się w dniu </w:t>
      </w:r>
      <w:r w:rsidRPr="00320EA5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2</w:t>
      </w:r>
      <w:r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5</w:t>
      </w:r>
      <w:r w:rsidRPr="00320EA5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września 202</w:t>
      </w:r>
      <w:r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4</w:t>
      </w:r>
      <w:r w:rsidRPr="00320EA5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roku o godz. 10.00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siedzibie Urzędu Miasta Helu, ul. Wiejska 50 (sala konferencyjna na parterze budynku).</w:t>
      </w:r>
    </w:p>
    <w:p w14:paraId="01325DE6" w14:textId="77777777" w:rsidR="00A52F1C" w:rsidRPr="00320EA5" w:rsidRDefault="00A52F1C" w:rsidP="00A52F1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Dodatkowe informacje na temat przetargu można uzyskać w Urzędzie Miasta Helu, tel.                                                     58 6777-251.</w:t>
      </w:r>
    </w:p>
    <w:p w14:paraId="0448F0B2" w14:textId="77777777" w:rsidR="00A52F1C" w:rsidRPr="00320EA5" w:rsidRDefault="00A52F1C" w:rsidP="00A52F1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D469057" w14:textId="77777777" w:rsidR="00A52F1C" w:rsidRPr="00320EA5" w:rsidRDefault="00A52F1C" w:rsidP="00A52F1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Hel, dnia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13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.0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r.</w:t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171C4BE7" w14:textId="77777777" w:rsidR="00A52F1C" w:rsidRPr="00320EA5" w:rsidRDefault="00A52F1C" w:rsidP="00A52F1C">
      <w:r w:rsidRPr="00320EA5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320EA5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</w:p>
    <w:p w14:paraId="339897E3" w14:textId="77777777" w:rsidR="00A52F1C" w:rsidRDefault="00A52F1C" w:rsidP="00A52F1C"/>
    <w:p w14:paraId="089C10FE" w14:textId="77777777" w:rsidR="00697EFB" w:rsidRDefault="00697EFB"/>
    <w:sectPr w:rsidR="00697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F1C"/>
    <w:rsid w:val="00184586"/>
    <w:rsid w:val="001F18BB"/>
    <w:rsid w:val="00286740"/>
    <w:rsid w:val="002F3701"/>
    <w:rsid w:val="004C6670"/>
    <w:rsid w:val="00697EFB"/>
    <w:rsid w:val="007270BA"/>
    <w:rsid w:val="00A52F1C"/>
    <w:rsid w:val="00C60058"/>
    <w:rsid w:val="00E7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A01D7"/>
  <w15:chartTrackingRefBased/>
  <w15:docId w15:val="{ABA93FB1-2E08-499B-BB64-816801376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2F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52F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.luczaj@gohe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Jarosław Pałkowski</cp:lastModifiedBy>
  <cp:revision>3</cp:revision>
  <cp:lastPrinted>2024-05-13T09:11:00Z</cp:lastPrinted>
  <dcterms:created xsi:type="dcterms:W3CDTF">2024-05-13T10:42:00Z</dcterms:created>
  <dcterms:modified xsi:type="dcterms:W3CDTF">2024-05-13T10:45:00Z</dcterms:modified>
</cp:coreProperties>
</file>